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中华人民共和国药品管理法</w:t>
      </w:r>
      <w:r>
        <w:rPr>
          <w:rFonts w:hint="eastAsia" w:ascii="微软雅黑" w:hAnsi="微软雅黑" w:eastAsia="微软雅黑" w:cs="微软雅黑"/>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（1984年9月20日第六届全国人民代表大会常务委员会第七次会议通过　2001年2月28日第九届全国人民代表大会常务委员会第二十次会议第一次修订　根据2013年12月28日第十二届全国人民代表大会常务委员会第六次会议《关于修改〈中华人民共和国海洋环境保护法〉等七部法律的决定》第一次修正　根据2015年4月24日第十二届全国人民代表大会常务委员会第十四次会议《关于修改〈中华人民共和国药品管理法〉的决定》第二次修正　2019年8月26日第十三届全国人民代表大会常务委员会第十二次会议第二次修订）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目录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第一章　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第二章　药品研制和注册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第三章　药品上市许可持有人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第四章　药品生产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第五章　药品经营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第六章　医疗机构药事管理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第七章　药品上市后管理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第八章　药品价格和广告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第九章　药品储备和供应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第十章　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第十一章　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第十二章　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b/>
          <w:bCs/>
          <w:i w:val="0"/>
          <w:iCs w:val="0"/>
          <w:caps w:val="0"/>
          <w:color w:val="333333"/>
          <w:spacing w:val="0"/>
          <w:sz w:val="24"/>
          <w:szCs w:val="2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第一章　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第一条　为了加强药品管理，保证药品质量，保障公众用药安全和合法权益，保护和促进公众健康，制定本法。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第二条　在中华人民共和国境内从事药品研制、生产、经营、使用和监督管理活动，适用本法。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本法所称药品，是指用于预防、治疗、诊断人的疾病，有目的地调节人的生理机能并规定有适应症或者功能主治、用法和用量的物质，包括中药、化学药和生物制品等。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第三条　药品管理应当以人民健康为中心，坚持风险管理、全程管控、社会共治的原则，建立科学、严格的监督管理制度，全面提升药品质量，保障药品的安全、有效、可及。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第四条　国家发展现代药和传统药，充分发挥其在预防、医疗和保健中的作用。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国家保护野生药材资源和中药品种，鼓励培育道地中药材。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第五条　国家鼓励研究和创制新药，保护公民、法人和其他组织研究、开发新药的合法权益。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第六条　国家对药品管理实行药品上市许可持有人制度。药品上市许可持有人依法对药品研制、生产、经营、使用全过程中药品的安全性、有效性和质量可控性负责。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第七条　从事药品研制、生产、经营、使用活动，应当遵守法律、法规、规章、标准和规范，保证全过程信息真实、准确、完整和可追溯。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第八条　国务院药品监督管理部门主管全国药品监督管理工作。国务院有关部门在各自职责范围内负责与药品有关的监督管理工作。国务院药品监督管理部门配合国务院有关部门，执行国家药品行业发展规划和产业政策。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省、自治区、直辖市人民政府药品监督管理部门负责本行政区域内的药品监督管理工作。设区的市级、县级人民政府承担药品监督管理职责的部门（以下称药品监督管理部门）负责本行政区域内的药品监督管理工作。县级以上地方人民政府有关部门在各自职责范围内负责与药品有关的监督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第九条　县级以上地方人民政府对本行政区域内的药品监督管理工作负责，统一领导、组织、协调本行政区域内的药品监督管理工作以及药品安全突发事件应对工作，建立健全药品监督管理工作机制和信息共享机制。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第十条　县级以上人民政府应当将药品安全工作纳入本级国民经济和社会发展规划，将药品安全工作经费列入本级政府预算，加强药品监督管理能力建设，为药品安全工作提供保障。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第十一条　药品监督管理部门设置或者指定的药品专业技术机构，承担依法实施药品监督管理所需的审评、检验、核查、监测与评价等工作。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第十二条　国家建立健全药品追溯制度。国务院药品监督管理部门应当制定统一的药品追溯标准和规范，推进药品追溯信息互通互享，实现药品可追溯。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国家建立药物警戒制度，对药品不良反应及其他与用药有关的有害反应进行监测、识别、评估和控制。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第十三条　各级人民政府及其有关部门、药品行业协会等应当加强药品安全宣传教育，开展药品安全法律法规等知识的普及工作。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新闻媒体应当开展药品安全法律法规等知识的公益宣传，并对药品违法行为进行舆论监督。有关药品的宣传报道应当全面、科学、客观、公正。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第十四条　药品行业协会应当加强行业自律，建立健全行业规范，推动行业诚信体系建设，引导和督促会员依法开展药品生产经营等活动。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第十五条　县级以上人民政府及其有关部门对在药品研制、生产、经营、使用和监督管理工作中做出突出贡献的单位和个人，按照国家有关规定给予表彰、奖励。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第二章　药品研制和注册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第十六条　国家支持以临床价值为导向、对人的疾病具有明确或者特殊疗效的药物创新，鼓励具有新的治疗机理、治疗严重危及生命的疾病或者罕见病、对人体具有多靶向系统性调节干预功能等的新药研制，推动药品技术进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国家鼓励运用现代科学技术和传统中药研究方法开展中药科学技术研究和药物开发，建立和完善符合中药特点的技术评价体系，促进中药传承创新。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国家采取有效措施，鼓励儿童用药品的研制和创新，支持开发符合儿童生理特征的儿童用药品新品种、剂型和规格，对儿童用药品予以优先审评审批。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第十七条　从事药品研制活动，应当遵守药物非临床研究质量管理规范、药物临床试验质量管理规范，保证药品研制全过程持续符合法定要求。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药物非临床研究质量管理规范、药物临床试验质量管理规范由国务院药品监督管理部门会同国务院有关部门制定。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第十八条　开展药物非临床研究，应当符合国家有关规定，有与研究项目相适应的人员、场地、设备、仪器和管理制度，保证有关数据、资料和样品的真实性。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第十九条　开展药物临床试验，应当按照国务院药品监督管理部门的规定如实报送研制方法、质量指标、药理及毒理试验结果等有关数据、资料和样品，经国务院药品监督管理部门批准。国务院药品监督管理部门应当自受理临床试验申请之日起六十个工作日内决定是否同意并通知临床试验申办者，逾期未通知的，视为同意。其中，开展生物等效性试验的，报国务院药品监督管理部门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开展药物临床试验，应当在具备相应条件的临床试验机构进行。药物临床试验机构实行备案管理，具体办法由国务院药品监督管理部门、国务院卫生健康主管部门共同制定。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第二十条　开展药物临床试验，应当符合伦理原则，制定临床试验方案，经伦理委员会审查同意。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伦理委员会应当建立伦理审查工作制度，保证伦理审查过程独立、客观、公正，监督规范开展药物临床试验，保障受试者合法权益，维护社会公共利益。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第二十一条　实施药物临床试验，应当向受试者或者其监护人如实说明和解释临床试验的目的和风险等详细情况，取得受试者或者其监护人自愿签署的知情同意书，并采取有效措施保护受试者合法权益。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第二十二条　药物临床试验期间，发现存在安全性问题或者其他风险的，临床试验申办者应当及时调整临床试验方案、暂停或者终止临床试验，并向国务院药品监督管理部门报告。必要时，国务院药品监督管理部门可以责令调整临床试验方案、暂停或者终止临床试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第二十三条　对正在开展临床试验的用于治疗严重危及生命且尚无有效治疗手段的疾病的药物，经医学观察可能获益，并且符合伦理原则的，经审查、知情同意后可以在开展临床试验的机构内用于其他病情相同的患者。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第二十四条　在中国境内上市的药品，应当经国务院药品监督管理部门批准，取得药品注册证书；但是，未实施审批管理的中药材和中药饮片除外。实施审批管理的中药材、中药饮片品种目录由国务院药品监督管理部门会同国务院中医药主管部门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申请药品注册，应当提供真实、充分、可靠的数据、资料和样品，证明药品的安全性、有效性和质量可控性。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第二十五条　对申请注册的药品，国务院药品监督管理部门应当组织药学、医学和其他技术人员进行审评，对药品的安全性、有效性和质量可控性以及申请人的质量管理、风险防控和责任赔偿等能力进行审查；符合条件的，颁发药品注册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国务院药品监督管理部门在审批药品时，对化学原料药一并审评审批，对相关辅料、直接接触药品的包装材料和容器一并审评，对药品的质量标准、生产工艺、标签和说明书一并核准。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本法所称辅料，是指生产药品和调配处方时所用的赋形剂和附加剂。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第二十六条　对治疗严重危及生命且尚无有效治疗手段的疾病以及公共卫生方面急需的药品，药物临床试验已有数据显示疗效并能预测其临床价值的，可以附条件批准，并在药品注册证书中载明相关事项。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第二十七条　国务院药品监督管理部门应当完善药品审评审批工作制度，加强能力建设，建立健全沟通交流、专家咨询等机制，优化审评审批流程，提高审评审批效率。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批准上市药品的审评结论和依据应当依法公开，接受社会监督。对审评审批中知悉的商业秘密应当保密。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第二十八条　药品应当符合国家药品标准。经国务院药品监督管理部门核准的药品质量标准高于国家药品标准的，按照经核准的药品质量标准执行；没有国家药品标准的，应当符合经核准的药品质量标准。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国务院药品监督管理部门颁布的《中华人民共和国药典》和药品标准为国家药品标准。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国务院药品监督管理部门会同国务院卫生健康主管部门组织药典委员会，负责国家药品标准的制定和修订。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国务院药品监督管理部门设置或者指定的药品检验机构负责标定国家药品标准品、对照品。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第二十九条　列入国家药品标准的药品名称为药品通用名称。已经作为药品通用名称的，该名称不得作为药品商标使用。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第三章　药品上市许可持有人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第三十条　药品上市许可持有人是指取得药品注册证书的企业或者药品研制机构等。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药品上市许可持有人应当依照本法规定，对药品的非临床研究、临床试验、生产经营、上市后研究、不良反应监测及报告与处理等承担责任。其他从事药品研制、生产、经营、储存、运输、使用等活动的单位和个人依法承担相应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药品上市许可持有人的法定代表人、主要负责人对药品质量全面负责。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第三十一条　药品上市许可持有人应当建立药品质量保证体系，配备专门人员独立负责药品质量管理。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药品上市许可持有人应当对受托药品生产企业、药品经营企业的质量管理体系进行定期审核，监督其持续具备质量保证和控制能力。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第三十二条　药品上市许可持有人可以自行生产药品，也可以委托药品生产企业生产。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药品上市许可持有人自行生产药品的，应当依照本法规定取得药品生产许可证；委托生产的，应当委托符合条件的药品生产企业。药品上市许可持有人和受托生产企业应当签订委托协议和质量协议，并严格履行协议约定的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国务院药品监督管理部门制定药品委托生产质量协议指南，指导、监督药品上市许可持有人和受托生产企业履行药品质量保证义务。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血液制品、麻醉药品、精神药品、医疗用毒性药品、药品类易制毒化学品不得委托生产；但是，国务院药品监督管理部门另有规定的除外。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第三十三条　药品上市许可持有人应当建立药品上市放行规程，对药品生产企业出厂放行的药品进行审核，经质量受权人签字后方可放行。不符合国家药品标准的，不得放行。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第三十四条　药品上市许可持有人可以自行销售其取得药品注册证书的药品，也可以委托药品经营企业销售。药品上市许可持有人从事药品零售活动的，应当取得药品经营许可证。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药品上市许可持有人自行销售药品的，应当具备本法第五十二条规定的条件；委托销售的，应当委托符合条件的药品经营企业。药品上市许可持有人和受托经营企业应当签订委托协议，并严格履行协议约定的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第三十五条　药品上市许可持有人、药品生产企业、药品经营企业委托储存、运输药品的，应当对受托方的质量保证能力和风险管理能力进行评估，与其签订委托协议，约定药品质量责任、操作规程等内容，并对受托方进行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第三十六条　药品上市许可持有人、药品生产企业、药品经营企业和医疗机构应当建立并实施药品追溯制度，按照规定提供追溯信息，保证药品可追溯。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第三十七条　药品上市许可持有人应当建立年度报告制度，每年将药品生产销售、上市后研究、风险管理等情况按照规定向省、自治区、直辖市人民政府药品监督管理部门报告。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第三十八条　药品上市许可持有人为境外企业的，应当由其指定的在中国境内的企业法人履行药品上市许可持有人义务，与药品上市许可持有人承担连带责任。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第三十九条　中药饮片生产企业履行药品上市许可持有人的相关义务，对中药饮片生产、销售实行全过程管理，建立中药饮片追溯体系，保证中药饮片安全、有效、可追溯。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第四十条　经国务院药品监督管理部门批准，药品上市许可持有人可以转让药品上市许可。受让方应当具备保障药品安全性、有效性和质量可控性的质量管理、风险防控和责任赔偿等能力，履行药品上市许可持有人义务。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第四章　药品生产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第四十一条　从事药品生产活动，应当经所在地省、自治区、直辖市人民政府药品监督管理部门批准，取得药品生产许可证。无药品生产许可证的，不得生产药品。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药品生产许可证应当标明有效期和生产范围，到期重新审查发证。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第四十二条　从事药品生产活动，应当具备以下条件：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（一）有依法经过资格认定的药学技术人员、工程技术人员及相应的技术工人；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（二）有与药品生产相适应的厂房、设施和卫生环境；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（三）有能对所生产药品进行质量管理和质量检验的机构、人员及必要的仪器设备；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（四）有保证药品质量的规章制度，并符合国务院药品监督管理部门依据本法制定的药品生产质量管理规范要求。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第四十三条　从事药品生产活动，应当遵守药品生产质量管理规范，建立健全药品生产质量管理体系，保证药品生产全过程持续符合法定要求。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药品生产企业的法定代表人、主要负责人对本企业的药品生产活动全面负责。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第四十四条　药品应当按照国家药品标准和经药品监督管理部门核准的生产工艺进行生产。生产、检验记录应当完整准确，不得编造。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中药饮片应当按照国家药品标准炮制；国家药品标准没有规定的，应当按照省、自治区、直辖市人民政府药品监督管理部门制定的炮制规范炮制。省、自治区、直辖市人民政府药品监督管理部门制定的炮制规范应当报国务院药品监督管理部门备案。不符合国家药品标准或者不按照省、自治区、直辖市人民政府药品监督管理部门制定的炮制规范炮制的，不得出厂、销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第四十五条　生产药品所需的原料、辅料，应当符合药用要求、药品生产质量管理规范的有关要求。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生产药品，应当按照规定对供应原料、辅料等的供应商进行审核，保证购进、使用的原料、辅料等符合前款规定要求。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第四十六条　直接接触药品的包装材料和容器，应当符合药用要求，符合保障人体健康、安全的标准。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对不合格的直接接触药品的包装材料和容器，由药品监督管理部门责令停止使用。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第四十七条　药品生产企业应当对药品进行质量检验。不符合国家药品标准的，不得出厂。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药品生产企业应当建立药品出厂放行规程，明确出厂放行的标准、条件。符合标准、条件的，经质量受权人签字后方可放行。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第四十八条　药品包装应当适合药品质量的要求，方便储存、运输和医疗使用。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发运中药材应当有包装。在每件包装上，应当注明品名、产地、日期、供货单位，并附有质量合格的标志。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第四十九条　药品包装应当按照规定印有或者贴有标签并附有说明书。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标签或者说明书应当注明药品的通用名称、成份、规格、上市许可持有人及其地址、生产企业及其地址、批准文号、产品批号、生产日期、有效期、适应症或者功能主治、用法、用量、禁忌、不良反应和注意事项。标签、说明书中的文字应当清晰，生产日期、有效期等事项应当显著标注，容易辨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麻醉药品、精神药品、医疗用毒性药品、放射性药品、外用药品和非处方药的标签、说明书，应当印有规定的标志。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第五十条　药品上市许可持有人、药品生产企业、药品经营企业和医疗机构中直接接触药品的工作人员，应当每年进行健康检查。患有传染病或者其他可能污染药品的疾病的，不得从事直接接触药品的工作。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第五章　药品经营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药品经营许可证应当标明有效期和经营范围，到期重新审查发证。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药品监督管理部门实施药品经营许可，除依据本法第五十二条规定的条件外，还应当遵循方便群众购药的原则。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第五十二条　从事药品经营活动应当具备以下条件：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（一）有依法经过资格认定的药师或者其他药学技术人员；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（二）有与所经营药品相适应的营业场所、设备、仓储设施和卫生环境；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（三）有与所经营药品相适应的质量管理机构或者人员；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（四）有保证药品质量的规章制度，并符合国务院药品监督管理部门依据本法制定的药品经营质量管理规范要求。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第五十三条　从事药品经营活动，应当遵守药品经营质量管理规范，建立健全药品经营质量管理体系，保证药品经营全过程持续符合法定要求。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国家鼓励、引导药品零售连锁经营。从事药品零售连锁经营活动的企业总部，应当建立统一的质量管理制度，对所属零售企业的经营活动履行管理责任。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药品经营企业的法定代表人、主要负责人对本企业的药品经营活动全面负责。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第五十四条　国家对药品实行处方药与非处方药分类管理制度。具体办法由国务院药品监督管理部门会同国务院卫生健康主管部门制定。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第五十五条　药品上市许可持有人、药品生产企业、药品经营企业和医疗机构应当从药品上市许可持有人或者具有药品生产、经营资格的企业购进药品；但是，购进未实施审批管理的中药材除外。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第五十六条　药品经营企业购进药品，应当建立并执行进货检查验收制度，验明药品合格证明和其他标识；不符合规定要求的，不得购进和销售。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第五十七条　药品经营企业购销药品，应当有真实、完整的购销记录。购销记录应当注明药品的通用名称、剂型、规格、产品批号、有效期、上市许可持有人、生产企业、购销单位、购销数量、购销价格、购销日期及国务院药品监督管理部门规定的其他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第五十八条　药品经营企业零售药品应当准确无误，并正确说明用法、用量和注意事项；调配处方应当经过核对，对处方所列药品不得擅自更改或者代用。对有配伍禁忌或者超剂量的处方，应当拒绝调配；必要时，经处方医师更正或者重新签字，方可调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药品经营企业销售中药材，应当标明产地。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依法经过资格认定的药师或者其他药学技术人员负责本企业的药品管理、处方审核和调配、合理用药指导等工作。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第五十九条　药品经营企业应当制定和执行药品保管制度，采取必要的冷藏、防冻、防潮、防虫、防鼠等措施，保证药品质量。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药品入库和出库应当执行检查制度。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第六十条　城乡集市贸易市场可以出售中药材，国务院另有规定的除外。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第六十一条　药品上市许可持有人、药品经营企业通过网络销售药品，应当遵守本法药品经营的有关规定。具体管理办法由国务院药品监督管理部门会同国务院卫生健康主管部门等部门制定。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疫苗、血液制品、麻醉药品、精神药品、医疗用毒性药品、放射性药品、药品类易制毒化学品等国家实行特殊管理的药品不得在网络上销售。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第六十二条　药品网络交易第三方平台提供者应当按照国务院药品监督管理部门的规定，向所在地省、自治区、直辖市人民政府药品监督管理部门备案。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第三方平台提供者应当依法对申请进入平台经营的药品上市许可持有人、药品经营企业的资质等进行审核，保证其符合法定要求，并对发生在平台的药品经营行为进行管理。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方平台提供者发现进入平台经营的药品上市许可持有人、药品经营企业有违反本法规定行为的，应当及时制止并立即报告所在地县级人民政府药品监督管理部门；发现严重违法行为的，应当立即停止提供网络交易平台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第六十三条　新发现和从境外引种的药材，经国务院药品监督管理部门批准后，方可销售。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第六十四条　药品应当从允许药品进口的口岸进口，并由进口药品的企业向口岸所在地药品监督管理部门备案。海关凭药品监督管理部门出具的进口药品通关单办理通关手续。无进口药品通关单的，海关不得放行。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口岸所在地药品监督管理部门应当通知药品检验机构按照国务院药品监督管理部门的规定对进口药品进行抽查检验。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允许药品进口的口岸由国务院药品监督管理部门会同海关总署提出，报国务院批准。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第六十五条　医疗机构因临床急需进口少量药品的，经国务院药品监督管理部门或者国务院授权的省、自治区、直辖市人民政府批准，可以进口。进口的药品应当在指定医疗机构内用于特定医疗目的。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个人自用携带入境少量药品，按照国家有关规定办理。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第六十六条　进口、出口麻醉药品和国家规定范围内的精神药品，应当持有国务院药品监督管理部门颁发的进口准许证、出口准许证。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第六十七条　禁止进口疗效不确切、不良反应大或者因其他原因危害人体健康的药品。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第六十八条　国务院药品监督管理部门对下列药品在销售前或者进口时，应当指定药品检验机构进行检验；未经检验或者检验不合格的，不得销售或者进口：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（一）首次在中国境内销售的药品；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（二）国务院药品监督管理部门规定的生物制品；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（三）国务院规定的其他药品。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第六章　医疗机构药事管理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第六十九条　医疗机构应当配备依法经过资格认定的药师或者其他药学技术人员，负责本单位的药品管理、处方审核和调配、合理用药指导等工作。非药学技术人员不得直接从事药剂技术工作。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第七十条　医疗机构购进药品，应当建立并执行进货检查验收制度，验明药品合格证明和其他标识；不符合规定要求的，不得购进和使用。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第七十一条　医疗机构应当有与所使用药品相适应的场所、设备、仓储设施和卫生环境，制定和执行药品保管制度，采取必要的冷藏、防冻、防潮、防虫、防鼠等措施，保证药品质量。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第七十二条　医疗机构应当坚持安全有效、经济合理的用药原则，遵循药品临床应用指导原则、临床诊疗指南和药品说明书等合理用药，对医师处方、用药医嘱的适宜性进行审核。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医疗机构以外的其他药品使用单位，应当遵守本法有关医疗机构使用药品的规定。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第七十三条　依法经过资格认定的药师或者其他药学技术人员调配处方，应当进行核对，对处方所列药品不得擅自更改或者代用。对有配伍禁忌或者超剂量的处方，应当拒绝调配；必要时，经处方医师更正或者重新签字，方可调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第七十四条　医疗机构配制制剂，应当经所在地省、自治区、直辖市人民政府药品监督管理部门批准，取得医疗机构制剂许可证。无医疗机构制剂许可证的，不得配制制剂。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医疗机构制剂许可证应当标明有效期，到期重新审查发证。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第七十五条　医疗机构配制制剂，应当有能够保证制剂质量的设施、管理制度、检验仪器和卫生环境。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医疗机构配制制剂，应当按照经核准的工艺进行，所需的原料、辅料和包装材料等应当符合药用要求。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第七十六条　医疗机构配制的制剂，应当是本单位临床需要而市场上没有供应的品种，并应当经所在地省、自治区、直辖市人民政府药品监督管理部门批准；但是，法律对配制中药制剂另有规定的除外。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医疗机构配制的制剂应当按照规定进行质量检验；合格的，凭医师处方在本单位使用。经国务院药品监督管理部门或者省、自治区、直辖市人民政府药品监督管理部门批准，医疗机构配制的制剂可以在指定的医疗机构之间调剂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医疗机构配制的制剂不得在市场上销售。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第七章　药品上市后管理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第七十七条　药品上市许可持有人应当制定药品上市后风险管理计划，主动开展药品上市后研究，对药品的安全性、有效性和质量可控性进行进一步确证，加强对已上市药品的持续管理。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第七十八条　对附条件批准的药品，药品上市许可持有人应当采取相应风险管理措施，并在规定期限内按照要求完成相关研究；逾期未按照要求完成研究或者不能证明其获益大于风险的，国务院药品监督管理部门应当依法处理，直至注销药品注册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第七十九条　对药品生产过程中的变更，按照其对药品安全性、有效性和质量可控性的风险和产生影响的程度，实行分类管理。属于重大变更的，应当经国务院药品监督管理部门批准，其他变更应当按照国务院药品监督管理部门的规定备案或者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药品上市许可持有人应当按照国务院药品监督管理部门的规定，全面评估、验证变更事项对药品安全性、有效性和质量可控性的影响。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第八十条　药品上市许可持有人应当开展药品上市后不良反应监测，主动收集、跟踪分析疑似药品不良反应信息，对已识别风险的药品及时采取风险控制措施。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第八十一条　药品上市许可持有人、药品生产企业、药品经营企业和医疗机构应当经常考察本单位所生产、经营、使用的药品质量、疗效和不良反应。发现疑似不良反应的，应当及时向药品监督管理部门和卫生健康主管部门报告。具体办法由国务院药品监督管理部门会同国务院卫生健康主管部门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对已确认发生严重不良反应的药品，由国务院药品监督管理部门或者省、自治区、直辖市人民政府药品监督管理部门根据实际情况采取停止生产、销售、使用等紧急控制措施，并应当在五日内组织鉴定，自鉴定结论作出之日起十五日内依法作出行政处理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第八十二条　药品存在质量问题或者其他安全隐患的，药品上市许可持有人应当立即停止销售，告知相关药品经营企业和医疗机构停止销售和使用，召回已销售的药品，及时公开召回信息，必要时应当立即停止生产，并将药品召回和处理情况向省、自治区、直辖市人民政府药品监督管理部门和卫生健康主管部门报告。药品生产企业、药品经营企业和医疗机构应当配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药品上市许可持有人依法应当召回药品而未召回的，省、自治区、直辖市人民政府药品监督管理部门应当责令其召回。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第八十三条　药品上市许可持有人应当对已上市药品的安全性、有效性和质量可控性定期开展上市后评价。必要时，国务院药品监督管理部门可以责令药品上市许可持有人开展上市后评价或者直接组织开展上市后评价。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经评价，对疗效不确切、不良反应大或者因其他原因危害人体健康的药品，应当注销药品注册证书。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已被注销药品注册证书的药品，不得生产或者进口、销售和使用。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已被注销药品注册证书、超过有效期等的药品，应当由药品监督管理部门监督销毁或者依法采取其他无害化处理等措施。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第八章　药品价格和广告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第八十四条　国家完善药品采购管理制度，对药品价格进行监测，开展成本价格调查，加强药品价格监督检查，依法查处价格垄断、哄抬价格等药品价格违法行为，维护药品价格秩序。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第八十五条　依法实行市场调节价的药品，药品上市许可持有人、药品生产企业、药品经营企业和医疗机构应当按照公平、合理和诚实信用、质价相符的原则制定价格，为用药者提供价格合理的药品。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药品上市许可持有人、药品生产企业、药品经营企业和医疗机构应当遵守国务院药品价格主管部门关于药品价格管理的规定，制定和标明药品零售价格，禁止暴利、价格垄断和价格欺诈等行为。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第八十六条　药品上市许可持有人、药品生产企业、药品经营企业和医疗机构应当依法向药品价格主管部门提供其药品的实际购销价格和购销数量等资料。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第八十七条　医疗机构应当向患者提供所用药品的价格清单，按照规定如实公布其常用药品的价格，加强合理用药管理。具体办法由国务院卫生健康主管部门制定。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第八十八条　禁止药品上市许可持有人、药品生产企业、药品经营企业和医疗机构在药品购销中给予、收受回扣或者其他不正当利益。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禁止药品上市许可持有人、药品生产企业、药品经营企业或者代理人以任何名义给予使用其药品的医疗机构的负责人、药品采购人员、医师、药师等有关人员财物或者其他不正当利益。禁止医疗机构的负责人、药品采购人员、医师、药师等有关人员以任何名义收受药品上市许可持有人、药品生产企业、药品经营企业或者代理人给予的财物或者其他不正当利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第八十九条　药品广告应当经广告主所在地省、自治区、直辖市人民政府确定的广告审查机关批准；未经批准的，不得发布。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第九十条　药品广告的内容应当真实、合法，以国务院药品监督管理部门核准的药品说明书为准，不得含有虚假的内容。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药品广告不得含有表示功效、安全性的断言或者保证；不得利用国家机关、科研单位、学术机构、行业协会或者专家、学者、医师、药师、患者等的名义或者形象作推荐、证明。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非药品广告不得有涉及药品的宣传。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第九十一条　药品价格和广告，本法未作规定的，适用《中华人民共和国价格法》、《中华人民共和国反垄断法》、《中华人民共和国反不正当竞争法》、《中华人民共和国广告法》等的规定。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第九章　药品储备和供应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第九十二条　国家实行药品储备制度，建立中央和地方两级药品储备。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发生重大灾情、疫情或者其他突发事件时，依照《中华人民共和国突发事件应对法》的规定，可以紧急调用药品。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第九十三条　国家实行基本药物制度，遴选适当数量的基本药物品种，加强组织生产和储备，提高基本药物的供给能力，满足疾病防治基本用药需求。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第九十四条　国家建立药品供求监测体系，及时收集和汇总分析短缺药品供求信息，对短缺药品实行预警，采取应对措施。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第九十五条　国家实行短缺药品清单管理制度。具体办法由国务院卫生健康主管部门会同国务院药品监督管理部门等部门制定。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药品上市许可持有人停止生产短缺药品的，应当按照规定向国务院药品监督管理部门或者省、自治区、直辖市人民政府药品监督管理部门报告。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第九十六条　国家鼓励短缺药品的研制和生产，对临床急需的短缺药品、防治重大传染病和罕见病等疾病的新药予以优先审评审批。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第九十七条　对短缺药品，国务院可以限制或者禁止出口。必要时，国务院有关部门可以采取组织生产、价格干预和扩大进口等措施，保障药品供应。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药品上市许可持有人、药品生产企业、药品经营企业应当按照规定保障药品的生产和供应。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第十章　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第九十八条　禁止生产（包括配制，下同）、销售、使用假药、劣药。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有下列情形之一的，为假药：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（一）药品所含成份与国家药品标准规定的成份不符；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（二）以非药品冒充药品或者以他种药品冒充此种药品；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（三）变质的药品；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（四）药品所标明的适应症或者功能主治超出规定范围。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有下列情形之一的，为劣药：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（一）药品成份的含量不符合国家药品标准；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（二）被污染的药品；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（三）未标明或者更改有效期的药品；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（四）未注明或者更改产品批号的药品；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（五）超过有效期的药品；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（六）擅自添加防腐剂、辅料的药品；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（七）其他不符合药品标准的药品。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禁止未取得药品批准证明文件生产、进口药品；禁止使用未按照规定审评、审批的原料药、包装材料和容器生产药品。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第九十九条　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药品监督管理部门应当对高风险的药品实施重点监督检查。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对有证据证明可能存在安全隐患的，药品监督管理部门根据监督检查情况，应当采取告诫、约谈、限期整改以及暂停生产、销售、使用、进口等措施，并及时公布检查处理结果。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药品监督管理部门进行监督检查时，应当出示证明文件，对监督检查中知悉的商业秘密应当保密。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第一百条　药品监督管理部门根据监督管理的需要，可以对药品质量进行抽查检验。抽查检验应当按照规定抽样，并不得收取任何费用；抽样应当购买样品。所需费用按照国务院规定列支。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对有证据证明可能危害人体健康的药品及其有关材料，药品监督管理部门可以查封、扣押，并在七日内作出行政处理决定；药品需要检验的，应当自检验报告书发出之日起十五日内作出行政处理决定。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第一百零一条　国务院和省、自治区、直辖市人民政府的药品监督管理部门应当定期公告药品质量抽查检验结果；公告不当的，应当在原公告范围内予以更正。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第一百零二条　当事人对药品检验结果有异议的，可以自收到药品检验结果之日起七日内向原药品检验机构或者上一级药品监督管理部门设置或者指定的药品检验机构申请复验，也可以直接向国务院药品监督管理部门设置或者指定的药品检验机构申请复验。受理复验的药品检验机构应当在国务院药品监督管理部门规定的时间内作出复验结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第一百零三条　药品监督管理部门应当对药品上市许可持有人、药品生产企业、药品经营企业和药物非临床安全性评价研究机构、药物临床试验机构等遵守药品生产质量管理规范、药品经营质量管理规范、药物非临床研究质量管理规范、药物临床试验质量管理规范等情况进行检查，监督其持续符合法定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第一百零四条　国家建立职业化、专业化药品检查员队伍。检查员应当熟悉药品法律法规，具备药品专业知识。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第一百零五条　药品监督管理部门建立药品上市许可持有人、药品生产企业、药品经营企业、药物非临床安全性评价研究机构、药物临床试验机构和医疗机构药品安全信用档案，记录许可颁发、日常监督检查结果、违法行为查处等情况，依法向社会公布并及时更新；对有不良信用记录的，增加监督检查频次，并可以按照国家规定实施联合惩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第一百零六条　药品监督管理部门应当公布本部门的电子邮件地址、电话，接受咨询、投诉、举报，并依法及时答复、核实、处理。对查证属实的举报，按照有关规定给予举报人奖励。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药品监督管理部门应当对举报人的信息予以保密，保护举报人的合法权益。举报人举报所在单位的，该单位不得以解除、变更劳动合同或者其他方式对举报人进行打击报复。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第一百零七条　国家实行药品安全信息统一公布制度。国家药品安全总体情况、药品安全风险警示信息、重大药品安全事件及其调查处理信息和国务院确定需要统一公布的其他信息由国务院药品监督管理部门统一公布。药品安全风险警示信息和重大药品安全事件及其调查处理信息的影响限于特定区域的，也可以由有关省、自治区、直辖市人民政府药品监督管理部门公布。未经授权不得发布上述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公布药品安全信息，应当及时、准确、全面，并进行必要的说明，避免误导。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任何单位和个人不得编造、散布虚假药品安全信息。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第一百零八条　县级以上人民政府应当制定药品安全事件应急预案。药品上市许可持有人、药品生产企业、药品经营企业和医疗机构等应当制定本单位的药品安全事件处置方案，并组织开展培训和应急演练。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发生药品安全事件，县级以上人民政府应当按照应急预案立即组织开展应对工作；有关单位应当立即采取有效措施进行处置，防止危害扩大。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第一百零九条　药品监督管理部门未及时发现药品安全系统性风险，未及时消除监督管理区域内药品安全隐患的，本级人民政府或者上级人民政府药品监督管理部门应当对其主要负责人进行约谈。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地方人民政府未履行药品安全职责，未及时消除区域性重大药品安全隐患的，上级人民政府或者上级人民政府药品监督管理部门应当对其主要负责人进行约谈。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被约谈的部门和地方人民政府应当立即采取措施，对药品监督管理工作进行整改。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约谈情况和整改情况应当纳入有关部门和地方人民政府药品监督管理工作评议、考核记录。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第一百一十条　地方人民政府及其药品监督管理部门不得以要求实施药品检验、审批等手段限制或者排斥非本地区药品上市许可持有人、药品生产企业生产的药品进入本地区。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第一百一十一条　药品监督管理部门及其设置或者指定的药品专业技术机构不得参与药品生产经营活动，不得以其名义推荐或者监制、监销药品。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药品监督管理部门及其设置或者指定的药品专业技术机构的工作人员不得参与药品生产经营活动。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第一百一十二条　国务院对麻醉药品、精神药品、医疗用毒性药品、放射性药品、药品类易制毒化学品等有其他特殊管理规定的，依照其规定。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第一百一十三条　药品监督管理部门发现药品违法行为涉嫌犯罪的，应当及时将案件移送公安机关。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对依法不需要追究刑事责任或者免予刑事处罚，但应当追究行政责任的，公安机关、人民检察院、人民法院应当及时将案件移送药品监督管理部门。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公安机关、人民检察院、人民法院商请药品监督管理部门、生态环境主管部门等部门提供检验结论、认定意见以及对涉案药品进行无害化处理等协助的，有关部门应当及时提供，予以协助。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第十一章　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第一百一十四条　违反本法规定，构成犯罪的，依法追究刑事责任。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第一百一十五条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第一百一十六条　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第一百一十七条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生产、销售的中药饮片不符合药品标准，尚不影响安全性、有效性的，责令限期改正，给予警告；可以处十万元以上五十万元以下的罚款。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第一百一十八条　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对生产者专门用于生产假药、劣药的原料、辅料、包装材料、生产设备予以没收。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第一百一十九条　药品使用单位使用假药、劣药的，按照销售假药、零售劣药的规定处罚；情节严重的，法定代表人、主要负责人、直接负责的主管人员和其他责任人员有医疗卫生人员执业证书的，还应当吊销执业证书。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第一百二十条　知道或者应当知道属于假药、劣药或者本法第一百二十四条第一款第一项至第五项规定的药品，而为其提供储存、运输等便利条件的，没收全部储存、运输收入，并处违法收入一倍以上五倍以下的罚款；情节严重的，并处违法收入五倍以上十五倍以下的罚款；违法收入不足五万元的，按五万元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第一百二十一条　对假药、劣药的处罚决定，应当依法载明药品检验机构的质量检验结论。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第一百二十二条　伪造、变造、出租、出借、非法买卖许可证或者药品批准证明文件的，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第一百二十三条　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第一百二十四条　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（一）未取得药品批准证明文件生产、进口药品；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（二）使用采取欺骗手段取得的药品批准证明文件生产、进口药品；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（三）使用未经审评审批的原料药生产药品；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（四）应当检验而未经检验即销售药品；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（五）生产、销售国务院药品监督管理部门禁止使用的药品；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（六）编造生产、检验记录；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（七）未经批准在药品生产过程中进行重大变更。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未经批准进口少量境外已合法上市的药品，情节较轻的，可以依法减轻或者免予处罚。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第一百二十五条　违反本法规定，有下列行为之一的，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（一）未经批准开展药物临床试验；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（二）使用未经审评的直接接触药品的包装材料或者容器生产药品，或者销售该类药品；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（三）使用未经核准的标签、说明书。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第一百二十七条　违反本法规定，有下列行为之一的，责令限期改正，给予警告；逾期不改正的，处十万元以上五十万元以下的罚款：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（一）开展生物等效性试验未备案；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（二）药物临床试验期间，发现存在安全性问题或者其他风险，临床试验申办者未及时调整临床试验方案、暂停或者终止临床试验，或者未向国务院药品监督管理部门报告；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（三）未按照规定建立并实施药品追溯制度；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（四）未按照规定提交年度报告；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（五）未按照规定对药品生产过程中的变更进行备案或者报告；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（六）未制定药品上市后风险管理计划；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（七）未按照规定开展药品上市后研究或者上市后评价。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第一百二十八条　除依法应当按照假药、劣药处罚的外，药品包装未按照规定印有、贴有标签或者附有说明书，标签、说明书未按照规定注明相关信息或者印有规定标志的，责令改正，给予警告；情节严重的，吊销药品注册证书。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第一百二十九条　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第一百三十条　违反本法规定，药品经营企业购销药品未按照规定进行记录，零售药品未正确说明用法、用量等事项，或者未按照规定调配处方的，责令改正，给予警告；情节严重的，吊销药品经营许可证。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第一百三十一条　违反本法规定，药品网络交易第三方平台提供者未履行资质审核、报告、停止提供网络交易平台服务等义务的，责令改正，没收违法所得，并处二十万元以上二百万元以下的罚款；情节严重的，责令停业整顿，并处二百万元以上五百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第一百三十二条　进口已获得药品注册证书的药品，未按照规定向允许药品进口的口岸所在地药品监督管理部门备案的，责令限期改正，给予警告；逾期不改正的，吊销药品注册证书。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第一百三十三条　违反本法规定，医疗机构将其配制的制剂在市场上销售的，责令改正，没收违法销售的制剂和违法所得，并处违法销售制剂货值金额二倍以上五倍以下的罚款；情节严重的，并处货值金额五倍以上十五倍以下的罚款；货值金额不足五万元的，按五万元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第一百三十四条　药品上市许可持有人未按照规定开展药品不良反应监测或者报告疑似药品不良反应的，责令限期改正，给予警告；逾期不改正的，责令停产停业整顿，并处十万元以上一百万元以下的罚款。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药品经营企业未按照规定报告疑似药品不良反应的，责令限期改正，给予警告；逾期不改正的，责令停产停业整顿，并处五万元以上五十万元以下的罚款。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医疗机构未按照规定报告疑似药品不良反应的，责令限期改正，给予警告；逾期不改正的，处五万元以上五十万元以下的罚款。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第一百三十五条　药品上市许可持有人在省、自治区、直辖市人民政府药品监督管理部门责令其召回后，拒不召回的，处应召回药品货值金额五倍以上十倍以下的罚款；货值金额不足十万元的，按十万元计算；情节严重的，吊销药品批准证明文件、药品生产许可证、药品经营许可证，对法定代表人、主要负责人、直接负责的主管人员和其他责任人员，处二万元以上二十万元以下的罚款。药品生产企业、药品经营企业、医疗机构拒不配合召回的，处十万元以上五十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第一百三十六条　药品上市许可持有人为境外企业的，其指定的在中国境内的企业法人未依照本法规定履行相关义务的，适用本法有关药品上市许可持有人法律责任的规定。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第一百三十七条　有下列行为之一的，在本法规定的处罚幅度内从重处罚：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（一）以麻醉药品、精神药品、医疗用毒性药品、放射性药品、药品类易制毒化学品冒充其他药品，或者以其他药品冒充上述药品；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（二）生产、销售以孕产妇、儿童为主要使用对象的假药、劣药；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（三）生产、销售的生物制品属于假药、劣药；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（四）生产、销售假药、劣药，造成人身伤害后果；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（五）生产、销售假药、劣药，经处理后再犯；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（六）拒绝、逃避监督检查，伪造、销毁、隐匿有关证据材料，或者擅自动用查封、扣押物品。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第一百三十八条　药品检验机构出具虚假检验报告的，责令改正，给予警告，对单位并处二十万元以上一百万元以下的罚款；对直接负责的主管人员和其他直接责任人员依法给予降级、撤职、开除处分，没收违法所得，并处五万元以下的罚款；情节严重的，撤销其检验资格。药品检验机构出具的检验结果不实，造成损失的，应当承担相应的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第一百三十九条　本法第一百一十五条至第一百三十八条规定的行政处罚，由县级以上人民政府药品监督管理部门按照职责分工决定；撤销许可、吊销许可证件的，由原批准、发证的部门决定。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第一百四十条　药品上市许可持有人、药品生产企业、药品经营企业或者医疗机构违反本法规定聘用人员的，由药品监督管理部门或者卫生健康主管部门责令解聘，处五万元以上二十万元以下的罚款。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第一百四十一条　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由市场监督管理部门没收违法所得，并处三十万元以上三百万元以下的罚款；情节严重的，吊销药品上市许可持有人、药品生产企业、药品经营企业营业执照，并由药品监督管理部门吊销药品批准证明文件、药品生产许可证、药品经营许可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药品上市许可持有人、药品生产企业、药品经营企业在药品研制、生产、经营中向国家工作人员行贿的，对法定代表人、主要负责人、直接负责的主管人员和其他责任人员终身禁止从事药品生产经营活动。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第一百四十二条　药品上市许可持有人、药品生产企业、药品经营企业的负责人、采购人员等有关人员在药品购销中收受其他药品上市许可持有人、药品生产企业、药品经营企业或者代理人给予的财物或者其他不正当利益的，没收违法所得，依法给予处罚；情节严重的，五年内禁止从事药品生产经营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医疗机构的负责人、药品采购人员、医师、药师等有关人员收受药品上市许可持有人、药品生产企业、药品经营企业或者代理人给予的财物或者其他不正当利益的，由卫生健康主管部门或者本单位给予处分，没收违法所得；情节严重的，还应当吊销其执业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第一百四十三条　违反本法规定，编造、散布虚假药品安全信息，构成违反治安管理行为的，由公安机关依法给予治安管理处罚。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第一百四十四条　药品上市许可持有人、药品生产企业、药品经营企业或者医疗机构违反本法规定，给用药者造成损害的，依法承担赔偿责任。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因药品质量问题受到损害的，受害人可以向药品上市许可持有人、药品生产企业请求赔偿损失，也可以向药品经营企业、医疗机构请求赔偿损失。接到受害人赔偿请求的，应当实行首负责任制，先行赔付；先行赔付后，可以依法追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生产假药、劣药或者明知是假药、劣药仍然销售、使用的，受害人或者其近亲属除请求赔偿损失外，还可以请求支付价款十倍或者损失三倍的赔偿金；增加赔偿的金额不足一千元的，为一千元。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第一百四十五条　药品监督管理部门或者其设置、指定的药品专业技术机构参与药品生产经营活动的，由其上级主管机关责令改正，没收违法收入；情节严重的，对直接负责的主管人员和其他直接责任人员依法给予处分。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药品监督管理部门或者其设置、指定的药品专业技术机构的工作人员参与药品生产经营活动的，依法给予处分。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第一百四十六条　药品监督管理部门或者其设置、指定的药品检验机构在药品监督检验中违法收取检验费用的，由政府有关部门责令退还，对直接负责的主管人员和其他直接责任人员依法给予处分；情节严重的，撤销其检验资格。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第一百四十七条　违反本法规定，药品监督管理部门有下列行为之一的，应当撤销相关许可，对直接负责的主管人员和其他直接责任人员依法给予处分：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（一）不符合条件而批准进行药物临床试验；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（二）对不符合条件的药品颁发药品注册证书；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（三）对不符合条件的单位颁发药品生产许可证、药品经营许可证或者医疗机构制剂许可证。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第一百四十八条　违反本法规定，县级以上地方人民政府有下列行为之一的，对直接负责的主管人员和其他直接责任人员给予记过或者记大过处分；情节严重的，给予降级、撤职或者开除处分：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（一）瞒报、谎报、缓报、漏报药品安全事件；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（二）未及时消除区域性重大药品安全隐患，造成本行政区域内发生特别重大药品安全事件，或者连续发生重大药品安全事件；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（三）履行职责不力，造成严重不良影响或者重大损失。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第一百四十九条　违反本法规定，药品监督管理等部门有下列行为之一的，对直接负责的主管人员和其他直接责任人员给予记过或者记大过处分；情节较重的，给予降级或者撤职处分；情节严重的，给予开除处分：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（一）瞒报、谎报、缓报、漏报药品安全事件；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（二）对发现的药品安全违法行为未及时查处；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（三）未及时发现药品安全系统性风险，或者未及时消除监督管理区域内药品安全隐患，造成严重影响；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（四）其他不履行药品监督管理职责，造成严重不良影响或者重大损失。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第一百五十条　药品监督管理人员滥用职权、徇私舞弊、玩忽职守的，依法给予处分。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查处假药、劣药违法行为有失职、渎职行为的，对药品监督管理部门直接负责的主管人员和其他直接责任人员依法从重给予处分。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第一百五十一条　本章规定的货值金额以违法生产、销售药品的标价计算；没有标价的，按照同类药品的市场价格计算。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auto"/>
        <w:rPr>
          <w:rFonts w:hint="eastAsia" w:ascii="微软雅黑" w:hAnsi="微软雅黑" w:eastAsia="微软雅黑" w:cs="微软雅黑"/>
          <w:i w:val="0"/>
          <w:iCs w:val="0"/>
          <w:caps w:val="0"/>
          <w:color w:val="333333"/>
          <w:spacing w:val="0"/>
          <w:sz w:val="24"/>
          <w:szCs w:val="24"/>
        </w:rPr>
      </w:pPr>
      <w:bookmarkStart w:id="0" w:name="_GoBack"/>
      <w:bookmarkEnd w:id="0"/>
      <w:r>
        <w:rPr>
          <w:rFonts w:hint="eastAsia" w:ascii="微软雅黑" w:hAnsi="微软雅黑" w:eastAsia="微软雅黑" w:cs="微软雅黑"/>
          <w:b/>
          <w:bCs/>
          <w:i w:val="0"/>
          <w:iCs w:val="0"/>
          <w:caps w:val="0"/>
          <w:color w:val="333333"/>
          <w:spacing w:val="0"/>
          <w:sz w:val="24"/>
          <w:szCs w:val="24"/>
          <w:shd w:val="clear" w:fill="FFFFFF"/>
        </w:rPr>
        <w:t>第十二章　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第一百五十二条　中药材种植、采集和饲养的管理，依照有关法律、法规的规定执行。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第一百五十三条　地区性民间习用药材的管理办法，由国务院药品监督管理部门会同国务院中医药主管部门制定。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第一百五十四条　中国人民解放军和中国人民武装警察部队执行本法的具体办法，由国务院、中央军事委员会依据本法制定。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第一百五十五条　本法自2019年12月1日起施行。</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微软雅黑" w:hAnsi="微软雅黑" w:eastAsia="微软雅黑" w:cs="微软雅黑"/>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 w:name="方正大标宋_GBK">
    <w:panose1 w:val="02000000000000000000"/>
    <w:charset w:val="86"/>
    <w:family w:val="auto"/>
    <w:pitch w:val="default"/>
    <w:sig w:usb0="A00002BF" w:usb1="08CF7CFA" w:usb2="00000000"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2NTY2YzkzNzY5Njg5NzNlNDExZThjZjEwOGQzMTQifQ=="/>
  </w:docVars>
  <w:rsids>
    <w:rsidRoot w:val="538E46B0"/>
    <w:rsid w:val="4803561A"/>
    <w:rsid w:val="538E4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20658</Words>
  <Characters>20683</Characters>
  <Lines>0</Lines>
  <Paragraphs>0</Paragraphs>
  <TotalTime>4</TotalTime>
  <ScaleCrop>false</ScaleCrop>
  <LinksUpToDate>false</LinksUpToDate>
  <CharactersWithSpaces>20866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2023-08-09T13:39:00Z</dcterms:created>
  <dc:creator>夏新凤</dc:creator>
  <cp:lastModifiedBy>燕南天</cp:lastModifiedBy>
  <dcterms:modified xsi:type="dcterms:W3CDTF">2023-08-26T04:26:23Z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84C11DAD8BA84C0CACAF20C41254DBE4_11</vt:lpwstr>
  </property>
</Properties>
</file>